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7F4" w:rsidRPr="009A2718" w:rsidRDefault="000217F4" w:rsidP="000217F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A271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FDC51B3" wp14:editId="42373A0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7F4" w:rsidRPr="009A2718" w:rsidRDefault="000217F4" w:rsidP="000217F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217F4" w:rsidRPr="009A2718" w:rsidRDefault="000217F4" w:rsidP="000217F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217F4" w:rsidRPr="009A2718" w:rsidRDefault="000217F4" w:rsidP="000217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217F4" w:rsidRPr="009A2718" w:rsidRDefault="000217F4" w:rsidP="000217F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E17F2">
        <w:rPr>
          <w:rFonts w:ascii="Times New Roman" w:eastAsia="Times New Roman" w:hAnsi="Times New Roman" w:cs="Times New Roman"/>
          <w:b/>
          <w:u w:val="single"/>
          <w:lang w:eastAsia="sl-SI"/>
        </w:rPr>
        <w:t>437</w:t>
      </w: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0217F4" w:rsidRPr="009A2718" w:rsidRDefault="000217F4" w:rsidP="000217F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A271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A271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217F4" w:rsidRPr="009A2718" w:rsidRDefault="000217F4" w:rsidP="00021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217F4" w:rsidRPr="009A2718" w:rsidRDefault="000217F4" w:rsidP="00021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Te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htnica za tehtanje kivet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na predelavi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N119079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1 kom</w:t>
      </w:r>
    </w:p>
    <w:p w:rsidR="000217F4" w:rsidRPr="009A2718" w:rsidRDefault="000217F4" w:rsidP="000217F4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0217F4" w:rsidRPr="009A2718" w:rsidRDefault="000217F4" w:rsidP="000217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A271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0217F4" w:rsidRPr="009A2718" w:rsidRDefault="000217F4" w:rsidP="000217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A271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A271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0217F4" w:rsidRPr="009A2718" w:rsidRDefault="000217F4" w:rsidP="000217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A271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A271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hyperlink r:id="rId8" w:history="1">
        <w:r w:rsidRPr="009A27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9" w:history="1">
        <w:r w:rsidRPr="009A27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proofErr w:type="spellStart"/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tehtnica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tehtanje kivet na predelavi</w:t>
      </w:r>
      <w:r w:rsidR="001E17F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_437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</w:t>
      </w:r>
      <w:r w:rsidR="001E17F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="001E17F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11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.2019 do 12 ure. 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0217F4" w:rsidRPr="009A2718" w:rsidRDefault="000217F4" w:rsidP="000217F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0217F4" w:rsidRPr="009A2718" w:rsidRDefault="000217F4" w:rsidP="000217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0217F4" w:rsidRPr="009A2718" w:rsidRDefault="000217F4" w:rsidP="000217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0217F4" w:rsidRPr="009A2718" w:rsidRDefault="000217F4" w:rsidP="00021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9A271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Tehtnica za tehtanje kivet s krvjo na predelavi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N119079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</w:t>
      </w:r>
    </w:p>
    <w:p w:rsidR="000217F4" w:rsidRPr="009A2718" w:rsidRDefault="000217F4" w:rsidP="000217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217F4" w:rsidRPr="009A2718" w:rsidRDefault="000217F4" w:rsidP="000217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0217F4" w:rsidRPr="009A2718" w:rsidRDefault="000217F4" w:rsidP="000217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0217F4" w:rsidRPr="009A2718" w:rsidTr="006C4620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0217F4" w:rsidRPr="009A2718" w:rsidTr="006C4620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>Sklop 1</w:t>
            </w: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N119166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217F4" w:rsidRPr="009A2718" w:rsidRDefault="000217F4" w:rsidP="006C4620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0217F4" w:rsidRPr="009A2718" w:rsidTr="006C4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Teh</w:t>
            </w:r>
            <w:r w:rsidR="0033542D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tnica za tehtanje kivet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na predelavi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b/>
                <w:sz w:val="20"/>
                <w:szCs w:val="20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sz w:val="20"/>
                <w:szCs w:val="20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0217F4" w:rsidRPr="009A2718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0217F4" w:rsidRPr="009A2718" w:rsidTr="006C4620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0217F4" w:rsidRPr="009A2718" w:rsidSect="00292E3A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highlight w:val="lightGray"/>
          <w:lang w:eastAsia="sl-SI"/>
        </w:rPr>
        <w:t xml:space="preserve">Priloga predračuna OBR-2  </w:t>
      </w:r>
    </w:p>
    <w:p w:rsidR="000217F4" w:rsidRPr="009A2718" w:rsidRDefault="000217F4" w:rsidP="00021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0217F4" w:rsidRPr="009A2718" w:rsidRDefault="000217F4" w:rsidP="00021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 Preglednica originalnih rezervnih delov, ki se največkrat uporabljajo v času vzdrževanja in  ORIGINALNEGA  </w:t>
      </w:r>
      <w:r w:rsidRPr="009A2718">
        <w:rPr>
          <w:rFonts w:ascii="Times New Roman" w:eastAsia="Times New Roman" w:hAnsi="Times New Roman" w:cs="Times New Roman"/>
          <w:b/>
          <w:caps/>
          <w:lang w:eastAsia="sl-SI"/>
        </w:rPr>
        <w:t xml:space="preserve">potrošnega materiala  potrebnega pri delovanju medicinskih aparatov </w:t>
      </w:r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 in tehnološke opreme  (</w:t>
      </w:r>
      <w:proofErr w:type="spellStart"/>
      <w:r w:rsidRPr="009A2718">
        <w:rPr>
          <w:rFonts w:ascii="Times New Roman" w:eastAsia="Times New Roman" w:hAnsi="Times New Roman" w:cs="Times New Roman"/>
          <w:b/>
          <w:lang w:eastAsia="sl-SI"/>
        </w:rPr>
        <w:t>npr.MANŠETE</w:t>
      </w:r>
      <w:proofErr w:type="spellEnd"/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, PUHALO,…)                                                                                                           </w:t>
      </w:r>
    </w:p>
    <w:p w:rsidR="000217F4" w:rsidRPr="009A2718" w:rsidRDefault="000217F4" w:rsidP="000217F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Calibri" w:eastAsia="Times New Roman" w:hAnsi="Calibri" w:cs="Times New Roman"/>
          <w:lang w:eastAsia="sl-SI"/>
        </w:rPr>
      </w:pPr>
    </w:p>
    <w:tbl>
      <w:tblPr>
        <w:tblW w:w="1433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976"/>
        <w:gridCol w:w="960"/>
        <w:gridCol w:w="957"/>
        <w:gridCol w:w="960"/>
        <w:gridCol w:w="957"/>
        <w:gridCol w:w="958"/>
        <w:gridCol w:w="959"/>
        <w:gridCol w:w="1218"/>
        <w:gridCol w:w="1397"/>
        <w:gridCol w:w="4032"/>
      </w:tblGrid>
      <w:tr w:rsidR="000217F4" w:rsidRPr="009A2718" w:rsidTr="006C4620">
        <w:trPr>
          <w:trHeight w:val="25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Zap.št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. (1)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Kot proizvajalec (2)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Artikel (3)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Opis (4)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EM (5)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Cena V EUR brez DDV (7)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Stopnja DDV v % (8)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Naziv aparata, model veza (9) 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Vnesite ustrezno              -material za večkratno uporabo,                           -material za enkratno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oporabo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(10)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materiala drugega proizvajalca vnesite artikel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materiala ter naziv proizvajalca (11)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  <w:t>Pogodbeni partner (12)</w:t>
            </w:r>
          </w:p>
        </w:tc>
      </w:tr>
      <w:tr w:rsidR="000217F4" w:rsidRPr="009A2718" w:rsidTr="006C4620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0217F4" w:rsidRPr="009A2718" w:rsidTr="006C4620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0217F4" w:rsidRPr="009A2718" w:rsidTr="006C4620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0217F4" w:rsidRPr="009A2718" w:rsidTr="006C4620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0217F4" w:rsidRPr="009A2718" w:rsidTr="006C4620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17F4" w:rsidRPr="009A2718" w:rsidRDefault="000217F4" w:rsidP="006C4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</w:tbl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  <w:sectPr w:rsidR="000217F4" w:rsidRPr="009A2718" w:rsidSect="00A275AB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0217F4" w:rsidRPr="009A2718" w:rsidRDefault="000217F4" w:rsidP="000217F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0217F4" w:rsidRPr="009A2718" w:rsidRDefault="000217F4" w:rsidP="000217F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0217F4" w:rsidRPr="009A2718" w:rsidRDefault="000217F4" w:rsidP="000217F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217F4" w:rsidRPr="009A2718" w:rsidRDefault="000217F4" w:rsidP="000217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A271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0217F4" w:rsidRPr="009A2718" w:rsidRDefault="000217F4" w:rsidP="000217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217F4" w:rsidRPr="009A2718" w:rsidRDefault="000217F4" w:rsidP="000217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271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0217F4" w:rsidRPr="009A2718" w:rsidRDefault="000217F4" w:rsidP="000217F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217F4" w:rsidRPr="009A2718" w:rsidRDefault="000217F4" w:rsidP="000217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0217F4" w:rsidRPr="009A2718" w:rsidRDefault="000217F4" w:rsidP="000217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0217F4" w:rsidRPr="0012471D" w:rsidTr="006C4620">
        <w:trPr>
          <w:trHeight w:val="2324"/>
        </w:trPr>
        <w:tc>
          <w:tcPr>
            <w:tcW w:w="3652" w:type="dxa"/>
            <w:shd w:val="clear" w:color="auto" w:fill="F2F2F2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 xml:space="preserve">TEHTNICA ZA TEHTANJE KIVET S KRVJO NA PREDELAVI N119079 </w:t>
            </w:r>
            <w:r w:rsidRPr="0012471D">
              <w:rPr>
                <w:rFonts w:ascii="Calibri" w:eastAsia="Calibri" w:hAnsi="Calibri" w:cs="Times New Roman"/>
                <w:b/>
              </w:rPr>
              <w:t xml:space="preserve">, </w:t>
            </w:r>
            <w:r w:rsidRPr="00124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0217F4" w:rsidRPr="0012471D" w:rsidRDefault="000217F4" w:rsidP="000217F4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0217F4" w:rsidRPr="0012471D" w:rsidRDefault="000217F4" w:rsidP="000217F4">
            <w:pPr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Namizna tehtnica za tehtanje kivet s krvjo za umerjanje teže pred vložitvijo kivet v centrifugo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CE certifikat</w:t>
            </w:r>
          </w:p>
          <w:p w:rsidR="000217F4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oznako »M«, ki kaže, da je za uporabo v medicini in je »zakonsko merilo«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Enostavno rokovanje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 zunanjo kalibracijo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Možnost nastavitve tare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AC/DC priklop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Temperaturno območje delovanja 15- 25 stopinj C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Digitalni LCD zaslon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Tehtalna površina iz nerjaveče pločevine, dovolj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velika za postavitev kivete s polno krvjo</w:t>
            </w:r>
          </w:p>
        </w:tc>
        <w:tc>
          <w:tcPr>
            <w:tcW w:w="1701" w:type="dxa"/>
            <w:shd w:val="clear" w:color="auto" w:fill="auto"/>
          </w:tcPr>
          <w:p w:rsidR="000217F4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Merilno območje do 5 kg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Napajanje 230 V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Pr="0012471D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Natančnost od 0,5 – 1g (tehtanje s tolerančnim območjem)</w:t>
            </w:r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Ima RS232 priključek ali možnost komunikacije preko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Bluetooth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Pr="0012471D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0217F4" w:rsidRPr="0012471D" w:rsidTr="006C4620">
        <w:trPr>
          <w:trHeight w:val="70"/>
        </w:trPr>
        <w:tc>
          <w:tcPr>
            <w:tcW w:w="3652" w:type="dxa"/>
            <w:shd w:val="clear" w:color="auto" w:fill="auto"/>
          </w:tcPr>
          <w:p w:rsidR="000217F4" w:rsidRDefault="000217F4" w:rsidP="000217F4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Enostavno čiščenje in vzdrževanje s sredstvi za dezinfekcijo</w:t>
            </w:r>
          </w:p>
        </w:tc>
        <w:tc>
          <w:tcPr>
            <w:tcW w:w="1701" w:type="dxa"/>
            <w:shd w:val="clear" w:color="auto" w:fill="auto"/>
          </w:tcPr>
          <w:p w:rsidR="000217F4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217F4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0217F4" w:rsidRPr="0012471D" w:rsidRDefault="000217F4" w:rsidP="006C462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0217F4" w:rsidRPr="009A2718" w:rsidRDefault="000217F4" w:rsidP="000217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0217F4" w:rsidRPr="009A2718" w:rsidTr="006C4620">
        <w:tc>
          <w:tcPr>
            <w:tcW w:w="6592" w:type="dxa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0217F4" w:rsidRPr="009A2718" w:rsidRDefault="000217F4" w:rsidP="000217F4">
      <w:pPr>
        <w:spacing w:after="0" w:line="240" w:lineRule="auto"/>
        <w:rPr>
          <w:rFonts w:ascii="Calibri" w:eastAsia="Calibri" w:hAnsi="Calibri" w:cs="Calibri"/>
        </w:rPr>
      </w:pPr>
    </w:p>
    <w:p w:rsidR="000217F4" w:rsidRPr="009A2718" w:rsidRDefault="000217F4" w:rsidP="000217F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I. Obvezna dokumentacija  ob dobavi opreme – informacija </w:t>
      </w:r>
      <w:proofErr w:type="spellStart"/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217F4" w:rsidRPr="009A2718" w:rsidTr="006C4620">
        <w:trPr>
          <w:trHeight w:val="285"/>
        </w:trPr>
        <w:tc>
          <w:tcPr>
            <w:tcW w:w="3380" w:type="dxa"/>
            <w:shd w:val="clear" w:color="auto" w:fill="E6E6E6"/>
          </w:tcPr>
          <w:p w:rsidR="000217F4" w:rsidRPr="009A2718" w:rsidRDefault="000217F4" w:rsidP="006C462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0217F4" w:rsidRPr="009A2718" w:rsidRDefault="000217F4" w:rsidP="006C462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0217F4" w:rsidRPr="009A2718" w:rsidRDefault="000217F4" w:rsidP="006C462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lastRenderedPageBreak/>
              <w:t>1.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0217F4" w:rsidRPr="009A2718" w:rsidTr="006C462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0217F4" w:rsidRPr="009A2718" w:rsidRDefault="000217F4" w:rsidP="006C4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0217F4" w:rsidRPr="009A2718" w:rsidRDefault="000217F4" w:rsidP="006C4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Pr="009A2718" w:rsidRDefault="000217F4" w:rsidP="000217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0217F4" w:rsidRPr="009A2718" w:rsidRDefault="000217F4" w:rsidP="000217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217F4" w:rsidRDefault="000217F4" w:rsidP="000217F4"/>
    <w:p w:rsidR="005B6303" w:rsidRDefault="005B6303"/>
    <w:sectPr w:rsidR="005B6303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939" w:rsidRDefault="00E24939">
      <w:pPr>
        <w:spacing w:after="0" w:line="240" w:lineRule="auto"/>
      </w:pPr>
      <w:r>
        <w:separator/>
      </w:r>
    </w:p>
  </w:endnote>
  <w:endnote w:type="continuationSeparator" w:id="0">
    <w:p w:rsidR="00E24939" w:rsidRDefault="00E2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3354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249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E24939">
    <w:pPr>
      <w:pStyle w:val="Noga"/>
      <w:jc w:val="center"/>
    </w:pPr>
  </w:p>
  <w:p w:rsidR="00B251B9" w:rsidRDefault="003354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24939">
    <w:pPr>
      <w:pStyle w:val="Noga"/>
      <w:jc w:val="center"/>
    </w:pPr>
  </w:p>
  <w:p w:rsidR="00B251B9" w:rsidRDefault="00E24939">
    <w:pPr>
      <w:pStyle w:val="Noga"/>
      <w:jc w:val="center"/>
    </w:pPr>
  </w:p>
  <w:p w:rsidR="00B251B9" w:rsidRDefault="00E2493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E24939">
    <w:pPr>
      <w:pStyle w:val="Noga"/>
      <w:jc w:val="center"/>
      <w:rPr>
        <w:rFonts w:ascii="Arial" w:hAnsi="Arial"/>
        <w:sz w:val="16"/>
      </w:rPr>
    </w:pPr>
  </w:p>
  <w:p w:rsidR="00B251B9" w:rsidRDefault="00E24939">
    <w:pPr>
      <w:pStyle w:val="Noga"/>
      <w:jc w:val="center"/>
      <w:rPr>
        <w:rFonts w:ascii="Arial" w:hAnsi="Arial"/>
        <w:sz w:val="16"/>
      </w:rPr>
    </w:pPr>
  </w:p>
  <w:p w:rsidR="00B251B9" w:rsidRDefault="00E2493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939" w:rsidRDefault="00E24939">
      <w:pPr>
        <w:spacing w:after="0" w:line="240" w:lineRule="auto"/>
      </w:pPr>
      <w:r>
        <w:separator/>
      </w:r>
    </w:p>
  </w:footnote>
  <w:footnote w:type="continuationSeparator" w:id="0">
    <w:p w:rsidR="00E24939" w:rsidRDefault="00E24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335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2493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335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717AF">
      <w:rPr>
        <w:rStyle w:val="tevilkastrani"/>
        <w:noProof/>
      </w:rPr>
      <w:t>6</w:t>
    </w:r>
    <w:r>
      <w:rPr>
        <w:rStyle w:val="tevilkastrani"/>
      </w:rPr>
      <w:fldChar w:fldCharType="end"/>
    </w:r>
  </w:p>
  <w:p w:rsidR="00B251B9" w:rsidRPr="001D0EA2" w:rsidRDefault="0033542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24939">
    <w:pPr>
      <w:pStyle w:val="Noga"/>
      <w:jc w:val="center"/>
      <w:rPr>
        <w:rFonts w:ascii="Arial" w:hAnsi="Arial"/>
        <w:sz w:val="16"/>
      </w:rPr>
    </w:pPr>
  </w:p>
  <w:p w:rsidR="00B251B9" w:rsidRDefault="003354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6A51298"/>
    <w:multiLevelType w:val="hybridMultilevel"/>
    <w:tmpl w:val="B994F7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F4"/>
    <w:rsid w:val="000217F4"/>
    <w:rsid w:val="001E17F2"/>
    <w:rsid w:val="0033542D"/>
    <w:rsid w:val="005B6303"/>
    <w:rsid w:val="00A717AF"/>
    <w:rsid w:val="00E2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3FD904-45D2-49C1-A8E8-8D909AF0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217F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2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217F4"/>
  </w:style>
  <w:style w:type="paragraph" w:styleId="Glava">
    <w:name w:val="header"/>
    <w:basedOn w:val="Navaden"/>
    <w:link w:val="GlavaZnak"/>
    <w:uiPriority w:val="99"/>
    <w:semiHidden/>
    <w:unhideWhenUsed/>
    <w:rsid w:val="000217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217F4"/>
  </w:style>
  <w:style w:type="character" w:styleId="tevilkastrani">
    <w:name w:val="page number"/>
    <w:basedOn w:val="Privzetapisavaodstavka"/>
    <w:rsid w:val="000217F4"/>
  </w:style>
  <w:style w:type="paragraph" w:styleId="Odstavekseznama">
    <w:name w:val="List Paragraph"/>
    <w:basedOn w:val="Navaden"/>
    <w:uiPriority w:val="34"/>
    <w:qFormat/>
    <w:rsid w:val="00021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4</cp:revision>
  <dcterms:created xsi:type="dcterms:W3CDTF">2019-10-28T13:57:00Z</dcterms:created>
  <dcterms:modified xsi:type="dcterms:W3CDTF">2019-10-28T14:08:00Z</dcterms:modified>
</cp:coreProperties>
</file>